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41B" w:rsidRDefault="00E2641B" w:rsidP="00E2641B">
      <w:pPr>
        <w:autoSpaceDE w:val="0"/>
        <w:autoSpaceDN w:val="0"/>
        <w:bidi/>
        <w:adjustRightInd w:val="0"/>
        <w:spacing w:after="0" w:line="240" w:lineRule="auto"/>
        <w:jc w:val="both"/>
        <w:rPr>
          <w:rFonts w:cs="Hadassah"/>
          <w:sz w:val="24"/>
          <w:szCs w:val="24"/>
        </w:rPr>
      </w:pPr>
      <w:r>
        <w:rPr>
          <w:rFonts w:cs="Hadassah"/>
          <w:color w:val="000000"/>
          <w:sz w:val="24"/>
          <w:szCs w:val="28"/>
          <w:rtl/>
          <w:lang w:bidi="he-IL"/>
        </w:rPr>
        <w:t>קריאת שמע מבטאת את אמונת היהודי בייחוד ה' וקובעת את השקפתו של היהודי על בוראו. קריאת שמע דורשת לא רק לב נכון וכוונה כנה אלא גם קפדנות בקריאה והגיית אותיותיה. על הזכות הגדולה בקריאה הקפדנית של שמע אומר רבי חמא ברבי חנינא בתלמוד הבבלי: "כל הקורא קריאת שמע ומדקדק באותיותיה מצננין לו גיהנם". (ברכות טו.)</w:t>
      </w:r>
    </w:p>
    <w:p w:rsidR="00E2641B" w:rsidRDefault="00E2641B" w:rsidP="00E2641B">
      <w:pPr>
        <w:autoSpaceDE w:val="0"/>
        <w:autoSpaceDN w:val="0"/>
        <w:bidi/>
        <w:adjustRightInd w:val="0"/>
        <w:spacing w:after="0" w:line="240" w:lineRule="auto"/>
        <w:jc w:val="both"/>
        <w:rPr>
          <w:rFonts w:cs="Hadassah"/>
          <w:sz w:val="24"/>
          <w:szCs w:val="24"/>
        </w:rPr>
      </w:pPr>
    </w:p>
    <w:p w:rsidR="00E2641B" w:rsidRDefault="00E2641B" w:rsidP="00E2641B">
      <w:pPr>
        <w:autoSpaceDE w:val="0"/>
        <w:autoSpaceDN w:val="0"/>
        <w:bidi/>
        <w:adjustRightInd w:val="0"/>
        <w:spacing w:after="0" w:line="240" w:lineRule="auto"/>
        <w:jc w:val="both"/>
        <w:rPr>
          <w:rFonts w:cs="Hadassah"/>
          <w:sz w:val="24"/>
          <w:szCs w:val="24"/>
        </w:rPr>
      </w:pPr>
      <w:r>
        <w:rPr>
          <w:rFonts w:cs="Hadassah" w:hint="cs"/>
          <w:color w:val="000000"/>
          <w:sz w:val="24"/>
          <w:szCs w:val="28"/>
          <w:rtl/>
          <w:lang w:bidi="he-IL"/>
        </w:rPr>
        <w:t>דוגמה לקפדנות בקריאת שמע המוכרת לכל עמנו היא התזת הזי"ן ב"למען תזכרו". המנהג הנפוץ והידוע הזה מקורו במנהג ארץ ישראל העתיק. והוא מובא רק בתלמוד הירושלמי: ר' לוי ר' אבידמא דחיפה בשם ר' לוי בר סיסי - צריך להתיז "למען תזכרו" (ירושלמי ברכות ב:ד טז:ב)</w:t>
      </w:r>
    </w:p>
    <w:p w:rsidR="00E2641B" w:rsidRDefault="00E2641B" w:rsidP="00E2641B">
      <w:pPr>
        <w:autoSpaceDE w:val="0"/>
        <w:autoSpaceDN w:val="0"/>
        <w:bidi/>
        <w:adjustRightInd w:val="0"/>
        <w:spacing w:after="0" w:line="240" w:lineRule="auto"/>
        <w:jc w:val="both"/>
        <w:rPr>
          <w:rFonts w:cs="Hadassah"/>
          <w:sz w:val="24"/>
          <w:szCs w:val="24"/>
        </w:rPr>
      </w:pPr>
    </w:p>
    <w:p w:rsidR="00E2641B" w:rsidRDefault="00E2641B" w:rsidP="00E2641B">
      <w:pPr>
        <w:autoSpaceDE w:val="0"/>
        <w:autoSpaceDN w:val="0"/>
        <w:bidi/>
        <w:adjustRightInd w:val="0"/>
        <w:spacing w:after="0" w:line="240" w:lineRule="auto"/>
        <w:jc w:val="both"/>
        <w:rPr>
          <w:rFonts w:cs="Hadassah"/>
          <w:sz w:val="24"/>
          <w:szCs w:val="24"/>
        </w:rPr>
      </w:pPr>
      <w:r>
        <w:rPr>
          <w:rFonts w:cs="Hadassah"/>
          <w:color w:val="000000"/>
          <w:sz w:val="24"/>
          <w:szCs w:val="28"/>
          <w:rtl/>
          <w:lang w:bidi="he-IL"/>
        </w:rPr>
        <w:t>המנהג הזה, למרות שאין לו זכר בתלמוד הבבלי, נקבע כבר להלכה במקורות גאוני וראשוני בבל המוקדמים ובראשם בעל הלכות גדולות (על אתר), רב עמרם גאון בסדרו (על אתר) ור' יצחק אלפסי (ברכות טו:) המביאים אותו כהלכה פסוקה.</w:t>
      </w:r>
    </w:p>
    <w:p w:rsidR="00E2641B" w:rsidRDefault="00E2641B" w:rsidP="00E2641B">
      <w:pPr>
        <w:autoSpaceDE w:val="0"/>
        <w:autoSpaceDN w:val="0"/>
        <w:bidi/>
        <w:adjustRightInd w:val="0"/>
        <w:spacing w:after="0" w:line="240" w:lineRule="auto"/>
        <w:jc w:val="both"/>
        <w:rPr>
          <w:rFonts w:cs="Hadassah"/>
          <w:sz w:val="24"/>
          <w:szCs w:val="24"/>
        </w:rPr>
      </w:pPr>
    </w:p>
    <w:p w:rsidR="00E2641B" w:rsidRDefault="00E2641B" w:rsidP="00E2641B">
      <w:pPr>
        <w:autoSpaceDE w:val="0"/>
        <w:autoSpaceDN w:val="0"/>
        <w:bidi/>
        <w:adjustRightInd w:val="0"/>
        <w:spacing w:after="0" w:line="240" w:lineRule="auto"/>
        <w:jc w:val="both"/>
        <w:rPr>
          <w:rFonts w:cs="Hadassah"/>
          <w:sz w:val="24"/>
          <w:szCs w:val="24"/>
        </w:rPr>
      </w:pPr>
      <w:r>
        <w:rPr>
          <w:rFonts w:cs="Hadassah" w:hint="cs"/>
          <w:color w:val="000000"/>
          <w:sz w:val="24"/>
          <w:szCs w:val="28"/>
          <w:rtl/>
          <w:lang w:bidi="he-IL"/>
        </w:rPr>
        <w:t>מה היתה הכוונה בהתזת הזי"ן? איזו קריאה כוּונה להימנע? התלמוד הירושלמי אינו מגלה לנו דבר בעניין זה. ואולם, מקורות מוקדמים אחדים, במיוחד אלה המיוחסים לבית מדרשו של רש"י המשמרים עקרונות של תורת ארץ ישראל אכן מגלים לנו דבר.</w:t>
      </w:r>
    </w:p>
    <w:p w:rsidR="00E2641B" w:rsidRDefault="00E2641B" w:rsidP="00E2641B">
      <w:pPr>
        <w:autoSpaceDE w:val="0"/>
        <w:autoSpaceDN w:val="0"/>
        <w:bidi/>
        <w:adjustRightInd w:val="0"/>
        <w:spacing w:after="0" w:line="240" w:lineRule="auto"/>
        <w:jc w:val="both"/>
        <w:rPr>
          <w:rFonts w:cs="Hadassah"/>
          <w:sz w:val="24"/>
          <w:szCs w:val="24"/>
        </w:rPr>
      </w:pPr>
    </w:p>
    <w:p w:rsidR="00E2641B" w:rsidRDefault="00E2641B" w:rsidP="00E2641B">
      <w:pPr>
        <w:autoSpaceDE w:val="0"/>
        <w:autoSpaceDN w:val="0"/>
        <w:bidi/>
        <w:adjustRightInd w:val="0"/>
        <w:spacing w:after="0" w:line="240" w:lineRule="auto"/>
        <w:jc w:val="both"/>
        <w:rPr>
          <w:rFonts w:cs="Hadassah"/>
          <w:sz w:val="24"/>
          <w:szCs w:val="24"/>
        </w:rPr>
      </w:pPr>
      <w:r>
        <w:rPr>
          <w:rFonts w:cs="Hadassah"/>
          <w:color w:val="000000"/>
          <w:sz w:val="24"/>
          <w:szCs w:val="28"/>
          <w:rtl/>
          <w:lang w:bidi="he-IL"/>
        </w:rPr>
        <w:t xml:space="preserve">בסידור רש"י (דף 81) נכתב: "וצריך להתיז זי"ן של 'למען תזכרו' שלא יהא נשמע 'תשכרו' משמע על מנת לקבל פרס." </w:t>
      </w:r>
    </w:p>
    <w:p w:rsidR="00E2641B" w:rsidRDefault="00E2641B" w:rsidP="00E2641B">
      <w:pPr>
        <w:autoSpaceDE w:val="0"/>
        <w:autoSpaceDN w:val="0"/>
        <w:bidi/>
        <w:adjustRightInd w:val="0"/>
        <w:spacing w:after="0" w:line="240" w:lineRule="auto"/>
        <w:jc w:val="both"/>
        <w:rPr>
          <w:rFonts w:cs="Hadassah"/>
          <w:sz w:val="24"/>
          <w:szCs w:val="24"/>
        </w:rPr>
      </w:pPr>
    </w:p>
    <w:p w:rsidR="00E2641B" w:rsidRDefault="00E2641B" w:rsidP="00E2641B">
      <w:pPr>
        <w:autoSpaceDE w:val="0"/>
        <w:autoSpaceDN w:val="0"/>
        <w:bidi/>
        <w:adjustRightInd w:val="0"/>
        <w:spacing w:after="0" w:line="240" w:lineRule="auto"/>
        <w:jc w:val="both"/>
        <w:rPr>
          <w:rFonts w:cs="Hadassah"/>
          <w:sz w:val="24"/>
          <w:szCs w:val="24"/>
        </w:rPr>
      </w:pPr>
      <w:r>
        <w:rPr>
          <w:rFonts w:cs="Hadassah" w:hint="cs"/>
          <w:color w:val="000000"/>
          <w:sz w:val="24"/>
          <w:szCs w:val="28"/>
          <w:rtl/>
          <w:lang w:bidi="he-IL"/>
        </w:rPr>
        <w:t>וביתר בירור בספר הפרדס לרש"י (#36): "זי"ן של 'למען תזכרו' צריך להתיז בכח שתהא נשמע אות זה ואם יקראנו בשפה רפה משמע קריאתה ס' ונראה כאילו אומר 'למען תשכרו' ותנן: 'אל תהיו כעבדים המשמשים את הרב לקבל פרס' (פרקי אבות)</w:t>
      </w:r>
    </w:p>
    <w:p w:rsidR="00E2641B" w:rsidRDefault="00E2641B" w:rsidP="00E2641B">
      <w:pPr>
        <w:autoSpaceDE w:val="0"/>
        <w:autoSpaceDN w:val="0"/>
        <w:bidi/>
        <w:adjustRightInd w:val="0"/>
        <w:spacing w:after="0" w:line="240" w:lineRule="auto"/>
        <w:jc w:val="both"/>
        <w:rPr>
          <w:rFonts w:cs="Hadassah"/>
          <w:sz w:val="24"/>
          <w:szCs w:val="24"/>
        </w:rPr>
      </w:pPr>
    </w:p>
    <w:p w:rsidR="00E2641B" w:rsidRDefault="00E2641B" w:rsidP="00E2641B">
      <w:pPr>
        <w:autoSpaceDE w:val="0"/>
        <w:autoSpaceDN w:val="0"/>
        <w:bidi/>
        <w:adjustRightInd w:val="0"/>
        <w:spacing w:after="0" w:line="240" w:lineRule="auto"/>
        <w:jc w:val="both"/>
        <w:rPr>
          <w:rFonts w:cs="Hadassah"/>
          <w:sz w:val="24"/>
          <w:szCs w:val="24"/>
        </w:rPr>
      </w:pPr>
      <w:r>
        <w:rPr>
          <w:rFonts w:cs="Hadassah"/>
          <w:color w:val="000000"/>
          <w:sz w:val="24"/>
          <w:szCs w:val="28"/>
          <w:rtl/>
          <w:lang w:bidi="he-IL"/>
        </w:rPr>
        <w:t>היוצא מהדברים הללו הוא שהתזת האות ז"ין היתה מניעת הקריאה 'למען תשכרו' שמשמעה "שכר" ו"פרס", שעם ישראל יקיימו את מצוות ה' בתקווה לקבל עליהן פרס. כל כך מנוגדת לעקרונות היהדות הרצויים היתה ההשקפה הזאת שאסור היה לא רק לחושבה אלא אפילו לאומרה.</w:t>
      </w:r>
    </w:p>
    <w:p w:rsidR="00E2641B" w:rsidRDefault="00E2641B" w:rsidP="00E2641B">
      <w:pPr>
        <w:autoSpaceDE w:val="0"/>
        <w:autoSpaceDN w:val="0"/>
        <w:bidi/>
        <w:adjustRightInd w:val="0"/>
        <w:spacing w:after="0" w:line="240" w:lineRule="auto"/>
        <w:jc w:val="both"/>
        <w:rPr>
          <w:rFonts w:cs="Hadassah"/>
          <w:sz w:val="24"/>
          <w:szCs w:val="24"/>
        </w:rPr>
      </w:pPr>
    </w:p>
    <w:p w:rsidR="00E2641B" w:rsidRDefault="00E2641B" w:rsidP="00E2641B">
      <w:pPr>
        <w:autoSpaceDE w:val="0"/>
        <w:autoSpaceDN w:val="0"/>
        <w:bidi/>
        <w:adjustRightInd w:val="0"/>
        <w:spacing w:after="0" w:line="240" w:lineRule="auto"/>
        <w:jc w:val="both"/>
        <w:rPr>
          <w:rFonts w:cs="Hadassah"/>
          <w:sz w:val="24"/>
          <w:szCs w:val="24"/>
        </w:rPr>
      </w:pPr>
      <w:r>
        <w:rPr>
          <w:rFonts w:cs="Hadassah" w:hint="cs"/>
          <w:color w:val="000000"/>
          <w:sz w:val="24"/>
          <w:szCs w:val="28"/>
          <w:rtl/>
          <w:lang w:bidi="he-IL"/>
        </w:rPr>
        <w:t xml:space="preserve">אחדים מהמפרשים ובעלי ההלכה היותר מאוחרים, כגון הטור (א"ח קב) נתנו הסברים להתזת הזי"ן בשם התלמוד הירושלמי. אבל כמו שכבר הזכרנו אין להם שום זכר בתלמוד הירושלמי שלפנינו, ויש דברים בגו! </w:t>
      </w:r>
    </w:p>
    <w:p w:rsidR="00E2641B" w:rsidRDefault="00E2641B" w:rsidP="00E2641B">
      <w:pPr>
        <w:autoSpaceDE w:val="0"/>
        <w:autoSpaceDN w:val="0"/>
        <w:bidi/>
        <w:adjustRightInd w:val="0"/>
        <w:spacing w:after="0" w:line="240" w:lineRule="auto"/>
        <w:jc w:val="both"/>
        <w:rPr>
          <w:rFonts w:cs="Hadassah"/>
          <w:sz w:val="24"/>
          <w:szCs w:val="24"/>
        </w:rPr>
      </w:pPr>
    </w:p>
    <w:p w:rsidR="00E2641B" w:rsidRDefault="00E2641B" w:rsidP="00E2641B">
      <w:pPr>
        <w:autoSpaceDE w:val="0"/>
        <w:autoSpaceDN w:val="0"/>
        <w:bidi/>
        <w:adjustRightInd w:val="0"/>
        <w:spacing w:after="0" w:line="240" w:lineRule="auto"/>
        <w:jc w:val="both"/>
        <w:rPr>
          <w:rFonts w:cs="Hadassah"/>
          <w:sz w:val="24"/>
          <w:szCs w:val="24"/>
        </w:rPr>
      </w:pPr>
      <w:r>
        <w:rPr>
          <w:rFonts w:cs="Hadassah"/>
          <w:color w:val="000000"/>
          <w:sz w:val="24"/>
          <w:szCs w:val="28"/>
          <w:rtl/>
          <w:lang w:bidi="he-IL"/>
        </w:rPr>
        <w:t>מסתבר שאין היחוס דווקא לתלמוד הירושלמי שלנו אלא למקור ארץ ישראלי אחר המכונה "ספר ירושלמי" המשלב מקורות ארץ ישראליים שונים. מעניין שגם התוספות מייחסים את ההסבר לרבי יצחק אלפסי (ברכות טו:) למרות שאינו נזכר כלל בנוסחאות הלכותיו שלפנינו. ואפשר שהיתה הוספה לפניהם.</w:t>
      </w:r>
    </w:p>
    <w:p w:rsidR="00E2641B" w:rsidRDefault="00E2641B" w:rsidP="00E2641B">
      <w:pPr>
        <w:autoSpaceDE w:val="0"/>
        <w:autoSpaceDN w:val="0"/>
        <w:bidi/>
        <w:adjustRightInd w:val="0"/>
        <w:spacing w:after="0" w:line="240" w:lineRule="auto"/>
        <w:jc w:val="both"/>
        <w:rPr>
          <w:rFonts w:cs="Hadassah"/>
          <w:sz w:val="24"/>
          <w:szCs w:val="24"/>
        </w:rPr>
      </w:pPr>
    </w:p>
    <w:p w:rsidR="00E2641B" w:rsidRDefault="00E2641B" w:rsidP="00E2641B">
      <w:pPr>
        <w:autoSpaceDE w:val="0"/>
        <w:autoSpaceDN w:val="0"/>
        <w:bidi/>
        <w:adjustRightInd w:val="0"/>
        <w:spacing w:after="0" w:line="240" w:lineRule="auto"/>
        <w:jc w:val="both"/>
        <w:rPr>
          <w:rFonts w:cs="Hadassah"/>
          <w:sz w:val="24"/>
          <w:szCs w:val="24"/>
        </w:rPr>
      </w:pPr>
      <w:r>
        <w:rPr>
          <w:rFonts w:cs="Hadassah" w:hint="cs"/>
          <w:color w:val="000000"/>
          <w:sz w:val="24"/>
          <w:szCs w:val="28"/>
          <w:rtl/>
          <w:lang w:bidi="he-IL"/>
        </w:rPr>
        <w:t xml:space="preserve">גם הרמב"ם (אהבה, קריאת שמע, ב:יב) מביא להלכה את התזת הזי"ן בהלכות קריאת שמע: "וצריך </w:t>
      </w:r>
      <w:r>
        <w:rPr>
          <w:rFonts w:cs="Hadassah"/>
          <w:color w:val="000000"/>
          <w:sz w:val="24"/>
          <w:szCs w:val="28"/>
          <w:u w:val="single"/>
          <w:rtl/>
          <w:lang w:bidi="he-IL"/>
        </w:rPr>
        <w:t>לבאר</w:t>
      </w:r>
      <w:r>
        <w:rPr>
          <w:rFonts w:cs="Hadassah" w:hint="cs"/>
          <w:color w:val="000000"/>
          <w:sz w:val="24"/>
          <w:szCs w:val="28"/>
          <w:rtl/>
          <w:lang w:bidi="he-IL"/>
        </w:rPr>
        <w:t xml:space="preserve"> זי"ן של 'וזכרתם'". חשיבות מיוחדת יש בניסוח המדויק של דבריו המשתמש במילה "לבאר" כדי לברר את משמעות המילה "להתיז" הבאה בתלמוד הירושלמי ובבית מדרשו של רש"י ההולך </w:t>
      </w:r>
      <w:r>
        <w:rPr>
          <w:rFonts w:cs="Hadassah" w:hint="cs"/>
          <w:color w:val="000000"/>
          <w:sz w:val="24"/>
          <w:szCs w:val="28"/>
          <w:rtl/>
          <w:lang w:bidi="he-IL"/>
        </w:rPr>
        <w:lastRenderedPageBreak/>
        <w:t>בעקבותיו. בהשוואה לכך, בדבריו לגבי הדגשת ה'ד' של 'אחד' משתמש הרמב"ם במילה "להאריך". ונראה שהבין את המילה "להתיז" במובן של "לבטא בדיוק" בהבחנה מ"להאריך".</w:t>
      </w:r>
    </w:p>
    <w:p w:rsidR="00E2641B" w:rsidRDefault="00E2641B" w:rsidP="00E2641B">
      <w:pPr>
        <w:autoSpaceDE w:val="0"/>
        <w:autoSpaceDN w:val="0"/>
        <w:bidi/>
        <w:adjustRightInd w:val="0"/>
        <w:spacing w:after="0" w:line="240" w:lineRule="auto"/>
        <w:jc w:val="both"/>
        <w:rPr>
          <w:rFonts w:cs="Hadassah"/>
          <w:sz w:val="24"/>
          <w:szCs w:val="24"/>
        </w:rPr>
      </w:pPr>
    </w:p>
    <w:p w:rsidR="00E2641B" w:rsidRDefault="00E2641B" w:rsidP="00E2641B">
      <w:pPr>
        <w:autoSpaceDE w:val="0"/>
        <w:autoSpaceDN w:val="0"/>
        <w:bidi/>
        <w:adjustRightInd w:val="0"/>
        <w:spacing w:after="0" w:line="240" w:lineRule="auto"/>
        <w:jc w:val="both"/>
        <w:rPr>
          <w:rFonts w:cs="Hadassah"/>
          <w:sz w:val="24"/>
          <w:szCs w:val="24"/>
        </w:rPr>
      </w:pPr>
      <w:r>
        <w:rPr>
          <w:rFonts w:cs="Hadassah"/>
          <w:color w:val="000000"/>
          <w:sz w:val="24"/>
          <w:szCs w:val="28"/>
          <w:rtl/>
          <w:lang w:bidi="he-IL"/>
        </w:rPr>
        <w:t>ההלכה הזאת מובאת בשולחן ערוך (קב, א)</w:t>
      </w:r>
    </w:p>
    <w:p w:rsidR="00E2641B" w:rsidRDefault="00E2641B" w:rsidP="00E2641B">
      <w:pPr>
        <w:autoSpaceDE w:val="0"/>
        <w:autoSpaceDN w:val="0"/>
        <w:bidi/>
        <w:adjustRightInd w:val="0"/>
        <w:spacing w:after="0" w:line="240" w:lineRule="auto"/>
        <w:jc w:val="both"/>
        <w:rPr>
          <w:rFonts w:cs="Hadassah"/>
          <w:sz w:val="24"/>
          <w:szCs w:val="24"/>
        </w:rPr>
      </w:pPr>
    </w:p>
    <w:p w:rsidR="00EB74CB" w:rsidRDefault="00EB74CB"/>
    <w:sectPr w:rsidR="00EB74CB" w:rsidSect="00F0728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78D5" w:rsidRDefault="00FC78D5" w:rsidP="00285F07">
      <w:pPr>
        <w:spacing w:after="0" w:line="240" w:lineRule="auto"/>
      </w:pPr>
      <w:r>
        <w:separator/>
      </w:r>
    </w:p>
  </w:endnote>
  <w:endnote w:type="continuationSeparator" w:id="0">
    <w:p w:rsidR="00FC78D5" w:rsidRDefault="00FC78D5" w:rsidP="00285F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adassah">
    <w:altName w:val="Times New Roman"/>
    <w:panose1 w:val="00000000000000000000"/>
    <w:charset w:val="B1"/>
    <w:family w:val="roman"/>
    <w:notTrueType/>
    <w:pitch w:val="default"/>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F07" w:rsidRDefault="00285F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F07" w:rsidRDefault="00285F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F07" w:rsidRDefault="00285F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78D5" w:rsidRDefault="00FC78D5" w:rsidP="00285F07">
      <w:pPr>
        <w:spacing w:after="0" w:line="240" w:lineRule="auto"/>
      </w:pPr>
      <w:r>
        <w:separator/>
      </w:r>
    </w:p>
  </w:footnote>
  <w:footnote w:type="continuationSeparator" w:id="0">
    <w:p w:rsidR="00FC78D5" w:rsidRDefault="00FC78D5" w:rsidP="00285F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F07" w:rsidRDefault="00285F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F07" w:rsidRDefault="00285F07" w:rsidP="00285F07">
    <w:pPr>
      <w:autoSpaceDE w:val="0"/>
      <w:autoSpaceDN w:val="0"/>
      <w:bidi/>
      <w:adjustRightInd w:val="0"/>
      <w:spacing w:after="0" w:line="240" w:lineRule="auto"/>
      <w:jc w:val="both"/>
      <w:rPr>
        <w:rFonts w:cs="Hadassah"/>
        <w:color w:val="000000"/>
        <w:sz w:val="24"/>
        <w:szCs w:val="28"/>
        <w:rtl/>
        <w:lang w:bidi="he-IL"/>
      </w:rPr>
    </w:pPr>
    <w:r>
      <w:rPr>
        <w:rFonts w:cs="Hadassah"/>
        <w:bCs/>
        <w:color w:val="000000"/>
        <w:sz w:val="24"/>
        <w:szCs w:val="28"/>
        <w:rtl/>
        <w:lang w:bidi="he-IL"/>
      </w:rPr>
      <w:t>נושא הדף:</w:t>
    </w:r>
    <w:r>
      <w:rPr>
        <w:rFonts w:cs="Hadassah" w:hint="cs"/>
        <w:color w:val="000000"/>
        <w:sz w:val="24"/>
        <w:szCs w:val="28"/>
        <w:rtl/>
        <w:lang w:bidi="he-IL"/>
      </w:rPr>
      <w:t xml:space="preserve"> המנהג הנפוץ של התזת האות ז' בקריאת שמע מוצאו בארץ ישראל העתיקה</w:t>
    </w:r>
    <w:r>
      <w:rPr>
        <w:rFonts w:cs="Hadassah"/>
        <w:color w:val="000000"/>
        <w:sz w:val="24"/>
        <w:szCs w:val="28"/>
        <w:rtl/>
        <w:lang w:bidi="he-IL"/>
      </w:rPr>
      <w:t xml:space="preserve"> </w:t>
    </w:r>
  </w:p>
  <w:p w:rsidR="00285F07" w:rsidRDefault="00285F07" w:rsidP="00285F07">
    <w:pPr>
      <w:autoSpaceDE w:val="0"/>
      <w:autoSpaceDN w:val="0"/>
      <w:bidi/>
      <w:adjustRightInd w:val="0"/>
      <w:spacing w:after="0" w:line="240" w:lineRule="auto"/>
      <w:jc w:val="both"/>
    </w:pPr>
    <w:r>
      <w:rPr>
        <w:rFonts w:cs="Hadassah"/>
        <w:bCs/>
        <w:color w:val="000000"/>
        <w:sz w:val="24"/>
        <w:szCs w:val="28"/>
        <w:rtl/>
        <w:lang w:bidi="he-IL"/>
      </w:rPr>
      <w:t>שם המחבר</w:t>
    </w:r>
    <w:r>
      <w:rPr>
        <w:rFonts w:cs="Hadassah" w:hint="cs"/>
        <w:color w:val="000000"/>
        <w:sz w:val="24"/>
        <w:szCs w:val="28"/>
        <w:rtl/>
        <w:lang w:bidi="he-IL"/>
      </w:rPr>
      <w:t>: מיכל לינצקי, המכון לחקר תורת ארץ ישראל (</w:t>
    </w:r>
    <w:r>
      <w:rPr>
        <w:rFonts w:ascii="Times New Roman" w:hAnsi="Times New Roman" w:cs="Times New Roman"/>
        <w:color w:val="000000"/>
        <w:sz w:val="24"/>
        <w:szCs w:val="24"/>
      </w:rPr>
      <w:t>www.torateretzyisrael.org</w:t>
    </w:r>
    <w:r>
      <w:rPr>
        <w:rFonts w:cs="Hadassah" w:hint="cs"/>
        <w:color w:val="000000"/>
        <w:sz w:val="24"/>
        <w:szCs w:val="28"/>
        <w:rtl/>
        <w:lang w:bidi="he-IL"/>
      </w:rPr>
      <w:t>)</w:t>
    </w:r>
  </w:p>
  <w:p w:rsidR="00285F07" w:rsidRDefault="00285F07">
    <w:pPr>
      <w:pStyle w:val="Header"/>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F07" w:rsidRDefault="00285F0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41B"/>
    <w:rsid w:val="00285F07"/>
    <w:rsid w:val="00E2641B"/>
    <w:rsid w:val="00EB74CB"/>
    <w:rsid w:val="00FC7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F07"/>
  </w:style>
  <w:style w:type="paragraph" w:styleId="Footer">
    <w:name w:val="footer"/>
    <w:basedOn w:val="Normal"/>
    <w:link w:val="FooterChar"/>
    <w:uiPriority w:val="99"/>
    <w:unhideWhenUsed/>
    <w:rsid w:val="00285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F07"/>
  </w:style>
  <w:style w:type="paragraph" w:styleId="BalloonText">
    <w:name w:val="Balloon Text"/>
    <w:basedOn w:val="Normal"/>
    <w:link w:val="BalloonTextChar"/>
    <w:uiPriority w:val="99"/>
    <w:semiHidden/>
    <w:unhideWhenUsed/>
    <w:rsid w:val="00285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F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F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F07"/>
  </w:style>
  <w:style w:type="paragraph" w:styleId="Footer">
    <w:name w:val="footer"/>
    <w:basedOn w:val="Normal"/>
    <w:link w:val="FooterChar"/>
    <w:uiPriority w:val="99"/>
    <w:unhideWhenUsed/>
    <w:rsid w:val="00285F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F07"/>
  </w:style>
  <w:style w:type="paragraph" w:styleId="BalloonText">
    <w:name w:val="Balloon Text"/>
    <w:basedOn w:val="Normal"/>
    <w:link w:val="BalloonTextChar"/>
    <w:uiPriority w:val="99"/>
    <w:semiHidden/>
    <w:unhideWhenUsed/>
    <w:rsid w:val="00285F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5F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361</Words>
  <Characters>2063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LINETSKY</dc:creator>
  <cp:lastModifiedBy>LINETSKY</cp:lastModifiedBy>
  <cp:revision>2</cp:revision>
  <dcterms:created xsi:type="dcterms:W3CDTF">2013-11-17T16:18:00Z</dcterms:created>
  <dcterms:modified xsi:type="dcterms:W3CDTF">2013-11-17T17:03:00Z</dcterms:modified>
</cp:coreProperties>
</file>